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r w:rsidR="00A00421">
        <w:rPr>
          <w:rFonts w:eastAsia="Times New Roman"/>
          <w:b/>
          <w:sz w:val="28"/>
          <w:szCs w:val="28"/>
        </w:rPr>
        <w:t>Почепского</w:t>
      </w:r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A00421">
        <w:rPr>
          <w:rFonts w:eastAsia="Times New Roman"/>
          <w:b/>
          <w:sz w:val="28"/>
          <w:szCs w:val="28"/>
        </w:rPr>
        <w:t>первый квартал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20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A00421">
        <w:rPr>
          <w:rFonts w:eastAsia="Times New Roman"/>
          <w:sz w:val="28"/>
          <w:szCs w:val="28"/>
        </w:rPr>
        <w:t>3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20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  <w:bookmarkStart w:id="0" w:name="_GoBack"/>
      <w:bookmarkEnd w:id="0"/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650C5D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DE5105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2A629-08BA-4AF9-97E3-F91A9BFC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11</cp:revision>
  <cp:lastPrinted>2016-07-22T09:02:00Z</cp:lastPrinted>
  <dcterms:created xsi:type="dcterms:W3CDTF">2016-07-22T08:58:00Z</dcterms:created>
  <dcterms:modified xsi:type="dcterms:W3CDTF">2020-04-08T11:29:00Z</dcterms:modified>
</cp:coreProperties>
</file>